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231F1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自考学位申请平台操作手册（学生）</w:t>
      </w:r>
    </w:p>
    <w:p w14:paraId="0FF7DFEC">
      <w:pPr>
        <w:rPr>
          <w:rFonts w:hint="eastAsia"/>
          <w:lang w:val="en-US" w:eastAsia="zh-CN"/>
        </w:rPr>
      </w:pPr>
    </w:p>
    <w:p w14:paraId="6D659264">
      <w:pPr>
        <w:rPr>
          <w:rFonts w:hint="eastAsia"/>
          <w:lang w:val="en-US" w:eastAsia="zh-CN"/>
        </w:rPr>
      </w:pPr>
    </w:p>
    <w:p w14:paraId="3F2C65D6">
      <w:pPr>
        <w:rPr>
          <w:rFonts w:hint="eastAsia"/>
          <w:lang w:val="en-US" w:eastAsia="zh-CN"/>
        </w:rPr>
      </w:pPr>
    </w:p>
    <w:p w14:paraId="0F242672">
      <w:pPr>
        <w:rPr>
          <w:rFonts w:hint="eastAsia"/>
          <w:lang w:val="en-US" w:eastAsia="zh-CN"/>
        </w:rPr>
      </w:pPr>
    </w:p>
    <w:p w14:paraId="11861499">
      <w:pPr>
        <w:rPr>
          <w:rFonts w:hint="eastAsia"/>
          <w:lang w:val="en-US" w:eastAsia="zh-CN"/>
        </w:rPr>
      </w:pPr>
    </w:p>
    <w:p w14:paraId="23418B9D">
      <w:pPr>
        <w:rPr>
          <w:rFonts w:hint="eastAsia"/>
          <w:lang w:val="en-US" w:eastAsia="zh-CN"/>
        </w:rPr>
      </w:pPr>
    </w:p>
    <w:p w14:paraId="037DE47C">
      <w:pPr>
        <w:rPr>
          <w:rFonts w:hint="eastAsia"/>
          <w:lang w:val="en-US" w:eastAsia="zh-CN"/>
        </w:rPr>
      </w:pPr>
    </w:p>
    <w:p w14:paraId="05A7ED1E">
      <w:pPr>
        <w:rPr>
          <w:rFonts w:hint="eastAsia"/>
          <w:lang w:val="en-US" w:eastAsia="zh-CN"/>
        </w:rPr>
      </w:pPr>
    </w:p>
    <w:p w14:paraId="5D4E12FC">
      <w:pPr>
        <w:rPr>
          <w:rFonts w:hint="eastAsia"/>
          <w:lang w:val="en-US" w:eastAsia="zh-CN"/>
        </w:rPr>
      </w:pPr>
    </w:p>
    <w:p w14:paraId="27E8B139">
      <w:pPr>
        <w:rPr>
          <w:rFonts w:hint="eastAsia"/>
          <w:lang w:val="en-US" w:eastAsia="zh-CN"/>
        </w:rPr>
      </w:pPr>
    </w:p>
    <w:p w14:paraId="77BBD50F">
      <w:pPr>
        <w:rPr>
          <w:rFonts w:hint="eastAsia"/>
          <w:lang w:val="en-US" w:eastAsia="zh-CN"/>
        </w:rPr>
      </w:pPr>
    </w:p>
    <w:p w14:paraId="2B5CF795">
      <w:pPr>
        <w:rPr>
          <w:rFonts w:hint="eastAsia"/>
          <w:lang w:val="en-US" w:eastAsia="zh-CN"/>
        </w:rPr>
      </w:pPr>
    </w:p>
    <w:p w14:paraId="553AC417">
      <w:pPr>
        <w:rPr>
          <w:rFonts w:hint="eastAsia"/>
          <w:lang w:val="en-US" w:eastAsia="zh-CN"/>
        </w:rPr>
      </w:pPr>
    </w:p>
    <w:p w14:paraId="09DCB9C8">
      <w:pPr>
        <w:rPr>
          <w:rFonts w:hint="eastAsia"/>
          <w:lang w:val="en-US" w:eastAsia="zh-CN"/>
        </w:rPr>
      </w:pPr>
    </w:p>
    <w:p w14:paraId="6248361B">
      <w:pPr>
        <w:rPr>
          <w:rFonts w:hint="eastAsia"/>
          <w:lang w:val="en-US" w:eastAsia="zh-CN"/>
        </w:rPr>
      </w:pPr>
    </w:p>
    <w:p w14:paraId="0E36B5CB">
      <w:pPr>
        <w:rPr>
          <w:rFonts w:hint="eastAsia"/>
          <w:lang w:val="en-US" w:eastAsia="zh-CN"/>
        </w:rPr>
      </w:pPr>
    </w:p>
    <w:p w14:paraId="2854CC2A">
      <w:pPr>
        <w:rPr>
          <w:rFonts w:hint="eastAsia"/>
          <w:lang w:val="en-US" w:eastAsia="zh-CN"/>
        </w:rPr>
      </w:pPr>
    </w:p>
    <w:p w14:paraId="7BBA2963">
      <w:pPr>
        <w:rPr>
          <w:rFonts w:hint="eastAsia"/>
          <w:lang w:val="en-US" w:eastAsia="zh-CN"/>
        </w:rPr>
      </w:pPr>
    </w:p>
    <w:p w14:paraId="4BA99D47">
      <w:pPr>
        <w:rPr>
          <w:rFonts w:hint="eastAsia"/>
          <w:lang w:val="en-US" w:eastAsia="zh-CN"/>
        </w:rPr>
      </w:pPr>
    </w:p>
    <w:p w14:paraId="07ABA671">
      <w:pPr>
        <w:rPr>
          <w:rFonts w:hint="eastAsia"/>
          <w:lang w:val="en-US" w:eastAsia="zh-CN"/>
        </w:rPr>
      </w:pPr>
    </w:p>
    <w:p w14:paraId="2D9B129C">
      <w:pPr>
        <w:rPr>
          <w:rFonts w:hint="eastAsia"/>
          <w:lang w:val="en-US" w:eastAsia="zh-CN"/>
        </w:rPr>
      </w:pPr>
    </w:p>
    <w:p w14:paraId="768AA8FD">
      <w:pPr>
        <w:rPr>
          <w:rFonts w:hint="eastAsia"/>
          <w:lang w:val="en-US" w:eastAsia="zh-CN"/>
        </w:rPr>
      </w:pPr>
    </w:p>
    <w:p w14:paraId="3D7E10B0">
      <w:pPr>
        <w:rPr>
          <w:rFonts w:hint="eastAsia"/>
          <w:lang w:val="en-US" w:eastAsia="zh-CN"/>
        </w:rPr>
      </w:pPr>
    </w:p>
    <w:p w14:paraId="1A26E937">
      <w:pPr>
        <w:rPr>
          <w:rFonts w:hint="eastAsia"/>
          <w:lang w:val="en-US" w:eastAsia="zh-CN"/>
        </w:rPr>
      </w:pPr>
    </w:p>
    <w:p w14:paraId="0BAE2946">
      <w:pPr>
        <w:rPr>
          <w:rFonts w:hint="eastAsia"/>
          <w:lang w:val="en-US" w:eastAsia="zh-CN"/>
        </w:rPr>
      </w:pPr>
    </w:p>
    <w:p w14:paraId="4D94FCE0">
      <w:pPr>
        <w:rPr>
          <w:rFonts w:hint="eastAsia"/>
          <w:lang w:val="en-US" w:eastAsia="zh-CN"/>
        </w:rPr>
      </w:pPr>
    </w:p>
    <w:p w14:paraId="390D9C89">
      <w:pPr>
        <w:rPr>
          <w:rFonts w:hint="eastAsia"/>
          <w:lang w:val="en-US" w:eastAsia="zh-CN"/>
        </w:rPr>
      </w:pPr>
    </w:p>
    <w:p w14:paraId="27764CEB">
      <w:pPr>
        <w:rPr>
          <w:rFonts w:hint="eastAsia"/>
          <w:lang w:val="en-US" w:eastAsia="zh-CN"/>
        </w:rPr>
      </w:pPr>
    </w:p>
    <w:p w14:paraId="2DD3F5AC">
      <w:pPr>
        <w:rPr>
          <w:rFonts w:hint="eastAsia"/>
          <w:lang w:val="en-US" w:eastAsia="zh-CN"/>
        </w:rPr>
      </w:pPr>
    </w:p>
    <w:p w14:paraId="618C3315">
      <w:pPr>
        <w:rPr>
          <w:rFonts w:hint="eastAsia"/>
          <w:lang w:val="en-US" w:eastAsia="zh-CN"/>
        </w:rPr>
      </w:pPr>
    </w:p>
    <w:p w14:paraId="1B507A26">
      <w:pPr>
        <w:rPr>
          <w:rFonts w:hint="eastAsia"/>
          <w:lang w:val="en-US" w:eastAsia="zh-CN"/>
        </w:rPr>
      </w:pPr>
    </w:p>
    <w:p w14:paraId="4D1FE8FA">
      <w:pPr>
        <w:rPr>
          <w:rFonts w:hint="eastAsia"/>
          <w:lang w:val="en-US" w:eastAsia="zh-CN"/>
        </w:rPr>
      </w:pPr>
    </w:p>
    <w:p w14:paraId="4AE665FD">
      <w:pPr>
        <w:rPr>
          <w:rFonts w:hint="eastAsia"/>
          <w:lang w:val="en-US" w:eastAsia="zh-CN"/>
        </w:rPr>
      </w:pPr>
    </w:p>
    <w:p w14:paraId="1BEEAB7F">
      <w:pPr>
        <w:rPr>
          <w:rFonts w:hint="eastAsia"/>
          <w:lang w:val="en-US" w:eastAsia="zh-CN"/>
        </w:rPr>
      </w:pPr>
    </w:p>
    <w:p w14:paraId="5B6BFC95">
      <w:pPr>
        <w:rPr>
          <w:rFonts w:hint="eastAsia"/>
          <w:lang w:val="en-US" w:eastAsia="zh-CN"/>
        </w:rPr>
      </w:pPr>
    </w:p>
    <w:p w14:paraId="4D577B0B">
      <w:pPr>
        <w:rPr>
          <w:rFonts w:hint="eastAsia"/>
          <w:lang w:val="en-US" w:eastAsia="zh-CN"/>
        </w:rPr>
      </w:pPr>
    </w:p>
    <w:p w14:paraId="3C9CE9D2">
      <w:pPr>
        <w:rPr>
          <w:rFonts w:hint="eastAsia"/>
          <w:lang w:val="en-US" w:eastAsia="zh-CN"/>
        </w:rPr>
      </w:pPr>
    </w:p>
    <w:p w14:paraId="737B91F5">
      <w:pPr>
        <w:rPr>
          <w:rFonts w:hint="eastAsia"/>
          <w:lang w:val="en-US" w:eastAsia="zh-CN"/>
        </w:rPr>
      </w:pPr>
    </w:p>
    <w:p w14:paraId="0AE62DFD">
      <w:pPr>
        <w:rPr>
          <w:rFonts w:hint="eastAsia"/>
          <w:lang w:val="en-US" w:eastAsia="zh-CN"/>
        </w:rPr>
      </w:pPr>
    </w:p>
    <w:p w14:paraId="5352334B">
      <w:pPr>
        <w:ind w:left="0" w:leftChars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2025年10月29日星期三</w:t>
      </w:r>
    </w:p>
    <w:p w14:paraId="1FC35BB8">
      <w:pPr>
        <w:pStyle w:val="3"/>
        <w:numPr>
          <w:ilvl w:val="0"/>
          <w:numId w:val="1"/>
        </w:numPr>
        <w:bidi w:val="0"/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登录平台</w:t>
      </w:r>
    </w:p>
    <w:p w14:paraId="182434B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在网址输入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"https://zkxw.njmu.edu.cn/" \l "/user/login"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6"/>
          <w:rFonts w:hint="eastAsia"/>
          <w:lang w:val="en-US" w:eastAsia="zh-CN"/>
        </w:rPr>
        <w:t>https://zkxw.njmu.edu.cn/#/user/login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，输入账号和密码登录平台</w:t>
      </w:r>
    </w:p>
    <w:p w14:paraId="3E20DE4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账号为用户的身份证，密码为身份证后六位</w:t>
      </w:r>
    </w:p>
    <w:p w14:paraId="62AAA4E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3291205"/>
            <wp:effectExtent l="0" t="0" r="16510" b="10795"/>
            <wp:docPr id="1" name="图片 1" descr="/private/var/folders/tm/93b8dynx2xzgsrk_0dxgntdr0000gn/T/com.kingsoft.wpsoffice.mac/photoeditapp/20251029094947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/private/var/folders/tm/93b8dynx2xzgsrk_0dxgntdr0000gn/T/com.kingsoft.wpsoffice.mac/photoeditapp/20251029094947/temp.pngtemp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63A3E">
      <w:pPr>
        <w:pStyle w:val="3"/>
        <w:numPr>
          <w:ilvl w:val="0"/>
          <w:numId w:val="1"/>
        </w:numPr>
        <w:bidi w:val="0"/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成绩申请</w:t>
      </w:r>
    </w:p>
    <w:p w14:paraId="3AC9EA8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点击【服务中心】，选择顶部菜单【学位申请】，点击【成绩申请】，进入成绩申请页面</w:t>
      </w:r>
    </w:p>
    <w:p w14:paraId="1116343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3291840"/>
            <wp:effectExtent l="0" t="0" r="16510" b="10160"/>
            <wp:docPr id="2" name="图片 2" descr="截屏2025-10-29 09.52.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截屏2025-10-29 09.52.2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0EFE3">
      <w:pPr>
        <w:rPr>
          <w:rFonts w:hint="default"/>
          <w:lang w:val="en-US" w:eastAsia="zh-CN"/>
        </w:rPr>
      </w:pPr>
    </w:p>
    <w:p w14:paraId="621EBC6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进入成绩申请页面，点击蓝色【成绩申请】按钮，在弹框中按照步骤确认相关基本信息，输入手机号、邮箱、通讯地址相关数据，点击下一步</w:t>
      </w:r>
    </w:p>
    <w:p w14:paraId="3CA6DEE1">
      <w:pPr>
        <w:rPr>
          <w:rFonts w:hint="eastAsia"/>
          <w:lang w:val="en-US" w:eastAsia="zh-CN"/>
        </w:rPr>
      </w:pPr>
      <w:bookmarkStart w:id="0" w:name="_GoBack"/>
      <w:r>
        <w:rPr>
          <w:rFonts w:hint="default"/>
          <w:lang w:val="en-US" w:eastAsia="zh-CN"/>
        </w:rPr>
        <w:drawing>
          <wp:inline distT="0" distB="0" distL="114300" distR="114300">
            <wp:extent cx="5274310" cy="3303270"/>
            <wp:effectExtent l="0" t="0" r="8890" b="24130"/>
            <wp:docPr id="3" name="图片 3" descr="截屏2025-10-29 09.59.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截屏2025-10-29 09.59.4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0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/>
          <w:lang w:val="en-US" w:eastAsia="zh-CN"/>
        </w:rPr>
        <w:t>填写相关成绩分数和准考证内容</w:t>
      </w:r>
    </w:p>
    <w:p w14:paraId="461F0283"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护理学三门学位课程分数总和要大于等于210分</w:t>
      </w:r>
    </w:p>
    <w:p w14:paraId="0DD62DEA">
      <w:pPr>
        <w:numPr>
          <w:ilvl w:val="0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药学四门学位课程分数总和要大于等于280分</w:t>
      </w:r>
    </w:p>
    <w:p w14:paraId="3596D282">
      <w:pPr>
        <w:numPr>
          <w:ilvl w:val="0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英语（二）或四、六级成绩如果：参加过英语（二）的考试选择【课程考试】，输入相关考试成绩，成绩要大于等于70；如果参加四、六级考试选择【等级考试】，输入考试分数，并上传相关四、六级证书图片</w:t>
      </w:r>
    </w:p>
    <w:p w14:paraId="3BCA0E18">
      <w:pPr>
        <w:numPr>
          <w:ilvl w:val="0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临床实践技能考核：成绩需要大于等于80分</w:t>
      </w:r>
    </w:p>
    <w:p w14:paraId="6717CD82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输入完成后点击提交，由管理员审核</w:t>
      </w:r>
    </w:p>
    <w:p w14:paraId="0DB650C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3515" cy="3291840"/>
            <wp:effectExtent l="0" t="0" r="19685" b="10160"/>
            <wp:docPr id="4" name="图片 4" descr="截屏2025-10-29 10.10.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截屏2025-10-29 10.10.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E0D13">
      <w:pPr>
        <w:pStyle w:val="3"/>
        <w:numPr>
          <w:ilvl w:val="0"/>
          <w:numId w:val="1"/>
        </w:numPr>
        <w:bidi w:val="0"/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学位申请</w:t>
      </w:r>
    </w:p>
    <w:p w14:paraId="4E5E523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在【成绩申请】审核通过后，选择【学位申请】菜单，点击【学位申请】进入学位申请页面</w:t>
      </w:r>
    </w:p>
    <w:p w14:paraId="24A1F57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点击蓝色【学位申请】的按钮，弹框中确认学生的基本信息，点击【下一步】</w:t>
      </w:r>
    </w:p>
    <w:p w14:paraId="363856D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055" cy="3288030"/>
            <wp:effectExtent l="0" t="0" r="10795" b="7620"/>
            <wp:docPr id="5" name="图片 5" descr="截屏2025-10-29 10.35.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截屏2025-10-29 10.35.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28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98C6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确认之前的成绩申请的相关数据，点击【下一步】填写学位申请表</w:t>
      </w:r>
    </w:p>
    <w:p w14:paraId="6F0ADDE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3273425"/>
            <wp:effectExtent l="0" t="0" r="16510" b="3175"/>
            <wp:docPr id="6" name="图片 6" descr="截屏2025-10-29 14.16.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截屏2025-10-29 14.16.5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7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6579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确认基本信息外，填写相关500字左右的自我鉴定，并且签名，完成后点击【下一步】</w:t>
      </w:r>
    </w:p>
    <w:p w14:paraId="158F45A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055" cy="3281045"/>
            <wp:effectExtent l="0" t="0" r="10795" b="14605"/>
            <wp:docPr id="7" name="图片 7" descr="截屏2025-10-29 14.17.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截屏2025-10-29 14.17.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28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CB2DD">
      <w:pPr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点击【下载申请】下载学位申请表，并根据要求盖章，完成后上传盖完章的文件（仅限社会自考生）</w:t>
      </w:r>
    </w:p>
    <w:p w14:paraId="015BBE9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3291840"/>
            <wp:effectExtent l="0" t="0" r="16510" b="10160"/>
            <wp:docPr id="10" name="图片 10" descr="截屏2025-10-29 15.31.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截屏2025-10-29 15.31.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7705C">
      <w:pPr>
        <w:rPr>
          <w:rFonts w:hint="eastAsia"/>
          <w:lang w:val="en-US" w:eastAsia="zh-CN"/>
        </w:rPr>
      </w:pPr>
    </w:p>
    <w:p w14:paraId="6133C43D">
      <w:pPr>
        <w:rPr>
          <w:rFonts w:hint="eastAsia"/>
          <w:lang w:val="en-US" w:eastAsia="zh-CN"/>
        </w:rPr>
      </w:pPr>
    </w:p>
    <w:p w14:paraId="4A10BA62">
      <w:pPr>
        <w:rPr>
          <w:rFonts w:hint="eastAsia"/>
          <w:lang w:val="en-US" w:eastAsia="zh-CN"/>
        </w:rPr>
      </w:pPr>
    </w:p>
    <w:p w14:paraId="4BD095EB">
      <w:pPr>
        <w:rPr>
          <w:rFonts w:hint="eastAsia"/>
          <w:lang w:val="en-US" w:eastAsia="zh-CN"/>
        </w:rPr>
      </w:pPr>
    </w:p>
    <w:p w14:paraId="72314FF0">
      <w:pPr>
        <w:rPr>
          <w:rFonts w:hint="eastAsia"/>
          <w:lang w:val="en-US" w:eastAsia="zh-CN"/>
        </w:rPr>
      </w:pPr>
    </w:p>
    <w:p w14:paraId="34FF3E2C">
      <w:pPr>
        <w:rPr>
          <w:rFonts w:hint="eastAsia"/>
          <w:lang w:val="en-US" w:eastAsia="zh-CN"/>
        </w:rPr>
      </w:pPr>
    </w:p>
    <w:p w14:paraId="66CF7EC0">
      <w:pPr>
        <w:rPr>
          <w:rFonts w:hint="eastAsia"/>
          <w:lang w:val="en-US" w:eastAsia="zh-CN"/>
        </w:rPr>
      </w:pPr>
    </w:p>
    <w:p w14:paraId="700DFC69">
      <w:pPr>
        <w:rPr>
          <w:rFonts w:hint="eastAsia"/>
          <w:lang w:val="en-US" w:eastAsia="zh-CN"/>
        </w:rPr>
      </w:pPr>
    </w:p>
    <w:p w14:paraId="5319EAE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确认无误后，点击【下一步】</w:t>
      </w:r>
    </w:p>
    <w:p w14:paraId="1B351F5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0500" cy="3295650"/>
            <wp:effectExtent l="0" t="0" r="6350" b="0"/>
            <wp:docPr id="8" name="图片 8" descr="截屏2025-10-29 14.57.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截屏2025-10-29 14.57.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8C8EA">
      <w:pPr>
        <w:rPr>
          <w:rFonts w:hint="eastAsia"/>
          <w:lang w:val="en-US" w:eastAsia="zh-CN"/>
        </w:rPr>
      </w:pPr>
    </w:p>
    <w:p w14:paraId="51D3880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确认学位证书的信息是否正确，确认无误之后，完成签名，点击【提交】，等待管理员审核</w:t>
      </w:r>
    </w:p>
    <w:p w14:paraId="2A1D29E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2245" cy="3291840"/>
            <wp:effectExtent l="0" t="0" r="14605" b="3810"/>
            <wp:docPr id="9" name="图片 9" descr="/private/var/folders/tm/93b8dynx2xzgsrk_0dxgntdr0000gn/T/com.kingsoft.wpsoffice.mac/picturecompress_20251029150016/output_1.pn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/private/var/folders/tm/93b8dynx2xzgsrk_0dxgntdr0000gn/T/com.kingsoft.wpsoffice.mac/picturecompress_20251029150016/output_1.pngoutput_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37C76">
      <w:pPr>
        <w:pStyle w:val="3"/>
        <w:numPr>
          <w:ilvl w:val="0"/>
          <w:numId w:val="1"/>
        </w:numPr>
        <w:bidi w:val="0"/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缴费（仅限社会自考生）</w:t>
      </w:r>
    </w:p>
    <w:p w14:paraId="4053958E">
      <w:pPr>
        <w:rPr>
          <w:rFonts w:hint="default"/>
          <w:lang w:val="en-US" w:eastAsia="zh-CN"/>
        </w:rPr>
      </w:pPr>
    </w:p>
    <w:p w14:paraId="2BE1276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学位申请审核通过后，点击【学位申请】列表中的【详情】，点击【下一步】进行缴费</w:t>
      </w:r>
    </w:p>
    <w:p w14:paraId="4FA6C0B4">
      <w:pPr>
        <w:rPr>
          <w:rFonts w:hint="default"/>
          <w:lang w:val="en-US" w:eastAsia="zh-CN"/>
        </w:rPr>
      </w:pPr>
    </w:p>
    <w:p w14:paraId="0AB06D4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3291840"/>
            <wp:effectExtent l="0" t="0" r="16510" b="10160"/>
            <wp:docPr id="11" name="图片 11" descr="截屏2025-10-29 15.38.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截屏2025-10-29 15.38.0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5E35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查看相关缴费的信息以及说明，点击【去缴费】，确认缴费信息</w:t>
      </w:r>
    </w:p>
    <w:p w14:paraId="0C83E7A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055" cy="3291840"/>
            <wp:effectExtent l="0" t="0" r="10795" b="3810"/>
            <wp:docPr id="12" name="图片 12" descr="截屏2025-10-29 15.39.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截屏2025-10-29 15.39.4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点击【跳转缴费】，进入南京医科大学缴费平台，完成学士学位评审费用缴纳，即可完成学位申请流程</w:t>
      </w:r>
    </w:p>
    <w:p w14:paraId="02BFFBA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3291840"/>
            <wp:effectExtent l="0" t="0" r="16510" b="10160"/>
            <wp:docPr id="13" name="图片 13" descr="截屏2025-10-29 15.40.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截屏2025-10-29 15.40.5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8A078">
      <w:pPr>
        <w:rPr>
          <w:rFonts w:hint="default"/>
          <w:lang w:val="en-US" w:eastAsia="zh-CN"/>
        </w:rPr>
      </w:pPr>
    </w:p>
    <w:p w14:paraId="0D0BD4F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如果在使用平台过程中出现相关问题，</w:t>
      </w:r>
    </w:p>
    <w:p w14:paraId="4DD403A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关于平台使用或者平台上的其他问题，请拨打15380830431进行技术支持</w:t>
      </w:r>
    </w:p>
    <w:p w14:paraId="5137B06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如果是业务或者流程相关的问题，请拨打南京医科大学自考办电话 025-86868520进行咨询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BEE925"/>
    <w:multiLevelType w:val="singleLevel"/>
    <w:tmpl w:val="DBBEE92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76E6F5D9"/>
    <w:multiLevelType w:val="singleLevel"/>
    <w:tmpl w:val="76E6F5D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F9F3F67"/>
    <w:rsid w:val="1F713EE2"/>
    <w:rsid w:val="334A2A4B"/>
    <w:rsid w:val="616F8AB4"/>
    <w:rsid w:val="7EFF1DD0"/>
    <w:rsid w:val="9F9F3F67"/>
    <w:rsid w:val="CE1EC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3.png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47</Words>
  <Characters>88</Characters>
  <Lines>0</Lines>
  <Paragraphs>0</Paragraphs>
  <TotalTime>6</TotalTime>
  <ScaleCrop>false</ScaleCrop>
  <LinksUpToDate>false</LinksUpToDate>
  <CharactersWithSpaces>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2025-10-29T09:41:00Z</dcterms:created>
  <dc:creator>Captain</dc:creator>
  <cp:lastModifiedBy>jm</cp:lastModifiedBy>
  <dcterms:modified xsi:type="dcterms:W3CDTF">2026-10-10T03:06:24Z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92CDC0D52FFB41C79776F9DC6AAC12E8_13</vt:lpwstr>
  </property>
  <property fmtid="{D5CDD505-2E9C-101B-9397-08002B2CF9AE}" pid="4" name="KSOTemplateDocerSaveRecord">
    <vt:lpwstr>eyJoZGlkIjoiMGEyMWVlNmIwMDlhOWNiNWM3YjdjNzRiZmFiOGNjYmIiLCJ1c2VySWQiOiIyNzI0MDMxNjUifQ==</vt:lpwstr>
  </property>
</Properties>
</file>